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97" w:rsidRDefault="00546097">
      <w:pPr>
        <w:pStyle w:val="ConsPlusTitlePage"/>
      </w:pPr>
      <w:r>
        <w:t xml:space="preserve">Документ предоставлен </w:t>
      </w:r>
      <w:hyperlink r:id="rId5">
        <w:r>
          <w:rPr>
            <w:color w:val="0000FF"/>
          </w:rPr>
          <w:t>КонсультантПлюс</w:t>
        </w:r>
      </w:hyperlink>
      <w:r>
        <w:br/>
      </w:r>
    </w:p>
    <w:p w:rsidR="00546097" w:rsidRDefault="005460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46097">
        <w:tc>
          <w:tcPr>
            <w:tcW w:w="4677" w:type="dxa"/>
            <w:tcBorders>
              <w:top w:val="nil"/>
              <w:left w:val="nil"/>
              <w:bottom w:val="nil"/>
              <w:right w:val="nil"/>
            </w:tcBorders>
          </w:tcPr>
          <w:p w:rsidR="00546097" w:rsidRDefault="00546097">
            <w:pPr>
              <w:pStyle w:val="ConsPlusNormal"/>
            </w:pPr>
            <w:r>
              <w:t>24 октября 2022 года</w:t>
            </w:r>
          </w:p>
        </w:tc>
        <w:tc>
          <w:tcPr>
            <w:tcW w:w="4677" w:type="dxa"/>
            <w:tcBorders>
              <w:top w:val="nil"/>
              <w:left w:val="nil"/>
              <w:bottom w:val="nil"/>
              <w:right w:val="nil"/>
            </w:tcBorders>
          </w:tcPr>
          <w:p w:rsidR="00546097" w:rsidRDefault="00546097">
            <w:pPr>
              <w:pStyle w:val="ConsPlusNormal"/>
              <w:jc w:val="right"/>
            </w:pPr>
            <w:r>
              <w:t>N 278-ОЗ</w:t>
            </w:r>
          </w:p>
        </w:tc>
      </w:tr>
    </w:tbl>
    <w:p w:rsidR="00546097" w:rsidRDefault="00546097">
      <w:pPr>
        <w:pStyle w:val="ConsPlusNormal"/>
        <w:pBdr>
          <w:bottom w:val="single" w:sz="6" w:space="0" w:color="auto"/>
        </w:pBdr>
        <w:spacing w:before="100" w:after="100"/>
        <w:jc w:val="both"/>
        <w:rPr>
          <w:sz w:val="2"/>
          <w:szCs w:val="2"/>
        </w:rPr>
      </w:pPr>
    </w:p>
    <w:p w:rsidR="00546097" w:rsidRDefault="00546097">
      <w:pPr>
        <w:pStyle w:val="ConsPlusNormal"/>
        <w:jc w:val="both"/>
      </w:pPr>
    </w:p>
    <w:p w:rsidR="00546097" w:rsidRDefault="00546097">
      <w:pPr>
        <w:pStyle w:val="ConsPlusTitle"/>
        <w:jc w:val="center"/>
      </w:pPr>
      <w:r>
        <w:t>КАЛУЖСКАЯ ОБЛАСТЬ</w:t>
      </w:r>
    </w:p>
    <w:p w:rsidR="00546097" w:rsidRDefault="00546097">
      <w:pPr>
        <w:pStyle w:val="ConsPlusTitle"/>
        <w:jc w:val="both"/>
      </w:pPr>
    </w:p>
    <w:p w:rsidR="00546097" w:rsidRDefault="00546097">
      <w:pPr>
        <w:pStyle w:val="ConsPlusTitle"/>
        <w:jc w:val="center"/>
      </w:pPr>
      <w:r>
        <w:t>ЗАКОН</w:t>
      </w:r>
    </w:p>
    <w:p w:rsidR="00546097" w:rsidRDefault="00546097">
      <w:pPr>
        <w:pStyle w:val="ConsPlusTitle"/>
        <w:jc w:val="both"/>
      </w:pPr>
    </w:p>
    <w:p w:rsidR="00546097" w:rsidRDefault="00546097">
      <w:pPr>
        <w:pStyle w:val="ConsPlusTitle"/>
        <w:jc w:val="center"/>
      </w:pPr>
      <w:r>
        <w:t>О ДОПОЛНИТЕЛЬНОЙ МЕРЕ СОЦИАЛЬНОЙ ПОДДЕРЖКИ ДЕТЕЙ</w:t>
      </w:r>
    </w:p>
    <w:p w:rsidR="00546097" w:rsidRDefault="00546097">
      <w:pPr>
        <w:pStyle w:val="ConsPlusTitle"/>
        <w:jc w:val="center"/>
      </w:pPr>
      <w:r>
        <w:t>ВОЕННОСЛУЖАЩИХ И СОТРУДНИКОВ НЕКОТОРЫХ ФЕДЕРАЛЬНЫХ</w:t>
      </w:r>
    </w:p>
    <w:p w:rsidR="00546097" w:rsidRDefault="00546097">
      <w:pPr>
        <w:pStyle w:val="ConsPlusTitle"/>
        <w:jc w:val="center"/>
      </w:pPr>
      <w:r>
        <w:t xml:space="preserve">ГОСУДАРСТВЕННЫХ ОРГАНОВ, ПРИНИМАЮЩИХ УЧАСТИЕ В </w:t>
      </w:r>
      <w:proofErr w:type="gramStart"/>
      <w:r>
        <w:t>СПЕЦИАЛЬНОЙ</w:t>
      </w:r>
      <w:proofErr w:type="gramEnd"/>
    </w:p>
    <w:p w:rsidR="00546097" w:rsidRDefault="00546097">
      <w:pPr>
        <w:pStyle w:val="ConsPlusTitle"/>
        <w:jc w:val="center"/>
      </w:pPr>
      <w:r>
        <w:t>ВОЕННОЙ ОПЕРАЦИИ, ГРАЖДАН, ДОБРОВОЛЬНО ВЫПОЛНЯЮЩИХ ЗАДАЧИ</w:t>
      </w:r>
    </w:p>
    <w:p w:rsidR="00546097" w:rsidRDefault="00546097">
      <w:pPr>
        <w:pStyle w:val="ConsPlusTitle"/>
        <w:jc w:val="center"/>
      </w:pPr>
      <w:r>
        <w:t>В ХОДЕ ПРОВЕДЕНИЯ СПЕЦИАЛЬНОЙ ВОЕННОЙ ОПЕРАЦИИ, ГРАЖДАН</w:t>
      </w:r>
    </w:p>
    <w:p w:rsidR="00546097" w:rsidRDefault="00546097">
      <w:pPr>
        <w:pStyle w:val="ConsPlusTitle"/>
        <w:jc w:val="center"/>
      </w:pPr>
      <w:r>
        <w:t xml:space="preserve">РОССИЙСКОЙ ФЕДЕРАЦИИ, </w:t>
      </w:r>
      <w:proofErr w:type="gramStart"/>
      <w:r>
        <w:t>ПРИЗВАННЫХ</w:t>
      </w:r>
      <w:proofErr w:type="gramEnd"/>
      <w:r>
        <w:t xml:space="preserve"> НА ВОЕННУЮ СЛУЖБУ</w:t>
      </w:r>
    </w:p>
    <w:p w:rsidR="00546097" w:rsidRDefault="00546097">
      <w:pPr>
        <w:pStyle w:val="ConsPlusTitle"/>
        <w:jc w:val="center"/>
      </w:pPr>
      <w:r>
        <w:t>ПО МОБИЛИЗАЦИИ В ВООРУЖЕННЫЕ СИЛЫ РОССИЙСКОЙ ФЕДЕРАЦИИ</w:t>
      </w:r>
    </w:p>
    <w:p w:rsidR="00546097" w:rsidRDefault="00546097">
      <w:pPr>
        <w:pStyle w:val="ConsPlusNormal"/>
        <w:jc w:val="both"/>
      </w:pPr>
    </w:p>
    <w:p w:rsidR="00546097" w:rsidRDefault="00546097">
      <w:pPr>
        <w:pStyle w:val="ConsPlusNormal"/>
        <w:jc w:val="right"/>
      </w:pPr>
      <w:proofErr w:type="gramStart"/>
      <w:r>
        <w:t>Принят</w:t>
      </w:r>
      <w:proofErr w:type="gramEnd"/>
    </w:p>
    <w:p w:rsidR="00546097" w:rsidRDefault="00546097">
      <w:pPr>
        <w:pStyle w:val="ConsPlusNormal"/>
        <w:jc w:val="right"/>
      </w:pPr>
      <w:r>
        <w:t>Постановлением</w:t>
      </w:r>
    </w:p>
    <w:p w:rsidR="00546097" w:rsidRDefault="00546097">
      <w:pPr>
        <w:pStyle w:val="ConsPlusNormal"/>
        <w:jc w:val="right"/>
      </w:pPr>
      <w:r>
        <w:t>Законодательного Собрания Калужской области</w:t>
      </w:r>
    </w:p>
    <w:p w:rsidR="00546097" w:rsidRDefault="00546097">
      <w:pPr>
        <w:pStyle w:val="ConsPlusNormal"/>
        <w:jc w:val="right"/>
      </w:pPr>
      <w:r>
        <w:t>от 20 октября 2022 г. N 596</w:t>
      </w:r>
    </w:p>
    <w:p w:rsidR="00546097" w:rsidRDefault="00546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6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097" w:rsidRDefault="00546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097" w:rsidRDefault="00546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097" w:rsidRDefault="00546097">
            <w:pPr>
              <w:pStyle w:val="ConsPlusNormal"/>
              <w:jc w:val="center"/>
            </w:pPr>
            <w:r>
              <w:rPr>
                <w:color w:val="392C69"/>
              </w:rPr>
              <w:t>Список изменяющих документов</w:t>
            </w:r>
          </w:p>
          <w:p w:rsidR="00546097" w:rsidRDefault="00546097">
            <w:pPr>
              <w:pStyle w:val="ConsPlusNormal"/>
              <w:jc w:val="center"/>
            </w:pPr>
            <w:proofErr w:type="gramStart"/>
            <w:r>
              <w:rPr>
                <w:color w:val="392C69"/>
              </w:rPr>
              <w:t xml:space="preserve">(в ред. Законов Калужской области от 21.11.2022 </w:t>
            </w:r>
            <w:hyperlink r:id="rId6">
              <w:r>
                <w:rPr>
                  <w:color w:val="0000FF"/>
                </w:rPr>
                <w:t>N 288-ОЗ</w:t>
              </w:r>
            </w:hyperlink>
            <w:r>
              <w:rPr>
                <w:color w:val="392C69"/>
              </w:rPr>
              <w:t>,</w:t>
            </w:r>
            <w:proofErr w:type="gramEnd"/>
          </w:p>
          <w:p w:rsidR="00546097" w:rsidRDefault="00546097">
            <w:pPr>
              <w:pStyle w:val="ConsPlusNormal"/>
              <w:jc w:val="center"/>
            </w:pPr>
            <w:r>
              <w:rPr>
                <w:color w:val="392C69"/>
              </w:rPr>
              <w:t xml:space="preserve">от 23.12.2022 </w:t>
            </w:r>
            <w:hyperlink r:id="rId7">
              <w:r>
                <w:rPr>
                  <w:color w:val="0000FF"/>
                </w:rPr>
                <w:t>N 313-ОЗ</w:t>
              </w:r>
            </w:hyperlink>
            <w:r>
              <w:rPr>
                <w:color w:val="392C69"/>
              </w:rPr>
              <w:t xml:space="preserve">, от 26.06.2023 </w:t>
            </w:r>
            <w:hyperlink r:id="rId8">
              <w:r>
                <w:rPr>
                  <w:color w:val="0000FF"/>
                </w:rPr>
                <w:t>N 383-ОЗ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6097" w:rsidRDefault="00546097">
            <w:pPr>
              <w:pStyle w:val="ConsPlusNormal"/>
            </w:pPr>
          </w:p>
        </w:tc>
      </w:tr>
    </w:tbl>
    <w:p w:rsidR="00546097" w:rsidRDefault="00546097">
      <w:pPr>
        <w:pStyle w:val="ConsPlusNormal"/>
        <w:jc w:val="both"/>
      </w:pPr>
    </w:p>
    <w:p w:rsidR="00546097" w:rsidRDefault="00546097">
      <w:pPr>
        <w:pStyle w:val="ConsPlusTitle"/>
        <w:ind w:firstLine="540"/>
        <w:jc w:val="both"/>
        <w:outlineLvl w:val="0"/>
      </w:pPr>
      <w:r>
        <w:t>Статья 1</w:t>
      </w:r>
    </w:p>
    <w:p w:rsidR="00546097" w:rsidRDefault="00546097">
      <w:pPr>
        <w:pStyle w:val="ConsPlusNormal"/>
        <w:jc w:val="both"/>
      </w:pPr>
    </w:p>
    <w:p w:rsidR="00546097" w:rsidRDefault="00546097">
      <w:pPr>
        <w:pStyle w:val="ConsPlusNormal"/>
        <w:ind w:firstLine="540"/>
        <w:jc w:val="both"/>
      </w:pPr>
      <w:proofErr w:type="gramStart"/>
      <w:r>
        <w:t xml:space="preserve">Настоящий Закон устанавливает дополнительную меру социальной поддержки, предусмотренную </w:t>
      </w:r>
      <w:hyperlink w:anchor="P31">
        <w:r>
          <w:rPr>
            <w:color w:val="0000FF"/>
          </w:rPr>
          <w:t>статьей 2</w:t>
        </w:r>
      </w:hyperlink>
      <w:r>
        <w:t xml:space="preserve"> настоящего Закона, детям (в том числе усыновленным (удочеренным))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w:t>
      </w:r>
      <w:proofErr w:type="gramEnd"/>
      <w:r>
        <w:t xml:space="preserve"> </w:t>
      </w:r>
      <w:proofErr w:type="gramStart"/>
      <w:r>
        <w:t xml:space="preserve">Украины (далее - военнослужащие), граждан, добровольно выполняющих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добровольцы), граждан Российской Федерации, призванных на военную службу по мобилизации в Вооруженные Силы Российской Федерации в соответствии с </w:t>
      </w:r>
      <w:hyperlink r:id="rId9">
        <w:r>
          <w:rPr>
            <w:color w:val="0000FF"/>
          </w:rPr>
          <w:t>Указом</w:t>
        </w:r>
      </w:hyperlink>
      <w:r>
        <w:t xml:space="preserve"> Президента Российской Федерации от 21.09.2022 N 647 "Об объявлении частичной мобилизации в Российской</w:t>
      </w:r>
      <w:proofErr w:type="gramEnd"/>
      <w:r>
        <w:t xml:space="preserve"> </w:t>
      </w:r>
      <w:proofErr w:type="gramStart"/>
      <w:r>
        <w:t>Федерации" (далее - мобилизованные), а также детям супруги (супруга) военнослужащих, добровольцев, мобилизованных, находящимся на содержании военнослужащих, добровольцев, мобилизованных (далее - дети супруги (супруга)).</w:t>
      </w:r>
      <w:proofErr w:type="gramEnd"/>
    </w:p>
    <w:p w:rsidR="00546097" w:rsidRDefault="00546097">
      <w:pPr>
        <w:pStyle w:val="ConsPlusNormal"/>
        <w:jc w:val="both"/>
      </w:pPr>
      <w:r>
        <w:t xml:space="preserve">(в ред. </w:t>
      </w:r>
      <w:hyperlink r:id="rId10">
        <w:r>
          <w:rPr>
            <w:color w:val="0000FF"/>
          </w:rPr>
          <w:t>Закона</w:t>
        </w:r>
      </w:hyperlink>
      <w:r>
        <w:t xml:space="preserve"> Калужской области от 21.11.2022 N 288-ОЗ)</w:t>
      </w:r>
    </w:p>
    <w:p w:rsidR="00546097" w:rsidRDefault="00546097">
      <w:pPr>
        <w:pStyle w:val="ConsPlusNormal"/>
        <w:jc w:val="both"/>
      </w:pPr>
    </w:p>
    <w:p w:rsidR="00546097" w:rsidRDefault="00546097">
      <w:pPr>
        <w:pStyle w:val="ConsPlusTitle"/>
        <w:ind w:firstLine="540"/>
        <w:jc w:val="both"/>
        <w:outlineLvl w:val="0"/>
      </w:pPr>
      <w:bookmarkStart w:id="0" w:name="P29"/>
      <w:bookmarkEnd w:id="0"/>
      <w:r>
        <w:t>Статья 2</w:t>
      </w:r>
    </w:p>
    <w:p w:rsidR="00546097" w:rsidRDefault="00546097">
      <w:pPr>
        <w:pStyle w:val="ConsPlusNormal"/>
        <w:jc w:val="both"/>
      </w:pPr>
    </w:p>
    <w:p w:rsidR="00546097" w:rsidRDefault="00546097">
      <w:pPr>
        <w:pStyle w:val="ConsPlusNormal"/>
        <w:ind w:firstLine="540"/>
        <w:jc w:val="both"/>
      </w:pPr>
      <w:bookmarkStart w:id="1" w:name="P31"/>
      <w:bookmarkEnd w:id="1"/>
      <w:r>
        <w:t xml:space="preserve">Детям (в том числе усыновленным (удочеренным)) военнослужащих, добровольцев, мобилизованных, детям супруги (супруга) устанавливается дополнительная мера социальной поддержки по предоставлению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w:t>
      </w:r>
      <w:r>
        <w:lastRenderedPageBreak/>
        <w:t>находящихся в ведении органов местного самоуправления муниципальных образований Калужской области.</w:t>
      </w:r>
    </w:p>
    <w:p w:rsidR="00546097" w:rsidRDefault="00546097">
      <w:pPr>
        <w:pStyle w:val="ConsPlusNormal"/>
        <w:jc w:val="both"/>
      </w:pPr>
      <w:r>
        <w:t xml:space="preserve">(в ред. </w:t>
      </w:r>
      <w:hyperlink r:id="rId11">
        <w:r>
          <w:rPr>
            <w:color w:val="0000FF"/>
          </w:rPr>
          <w:t>Закона</w:t>
        </w:r>
      </w:hyperlink>
      <w:r>
        <w:t xml:space="preserve"> Калужской области от 21.11.2022 N 288-ОЗ)</w:t>
      </w:r>
    </w:p>
    <w:p w:rsidR="00546097" w:rsidRDefault="00546097">
      <w:pPr>
        <w:pStyle w:val="ConsPlusNormal"/>
        <w:jc w:val="both"/>
      </w:pPr>
    </w:p>
    <w:p w:rsidR="00546097" w:rsidRDefault="00546097">
      <w:pPr>
        <w:pStyle w:val="ConsPlusTitle"/>
        <w:ind w:firstLine="540"/>
        <w:jc w:val="both"/>
        <w:outlineLvl w:val="0"/>
      </w:pPr>
      <w:r>
        <w:t>Статья 3</w:t>
      </w:r>
    </w:p>
    <w:p w:rsidR="00546097" w:rsidRDefault="00546097">
      <w:pPr>
        <w:pStyle w:val="ConsPlusNormal"/>
        <w:jc w:val="both"/>
      </w:pPr>
    </w:p>
    <w:p w:rsidR="00546097" w:rsidRDefault="00546097">
      <w:pPr>
        <w:pStyle w:val="ConsPlusNormal"/>
        <w:ind w:firstLine="540"/>
        <w:jc w:val="both"/>
      </w:pPr>
      <w:bookmarkStart w:id="2" w:name="P36"/>
      <w:bookmarkEnd w:id="2"/>
      <w:r>
        <w:t xml:space="preserve">1. </w:t>
      </w:r>
      <w:proofErr w:type="gramStart"/>
      <w:r>
        <w:t xml:space="preserve">Назначение и предоставление дополнительной меры социальной поддержки, указанной в </w:t>
      </w:r>
      <w:hyperlink w:anchor="P31">
        <w:r>
          <w:rPr>
            <w:color w:val="0000FF"/>
          </w:rPr>
          <w:t>статье 2</w:t>
        </w:r>
      </w:hyperlink>
      <w:r>
        <w:t xml:space="preserve"> настоящего Закона, детям (в том числе усыновленным (удочеренным)) военнослужащих, добровольцев, мобилизованных, детям супруги (супруга) осуществляются на основании заявления об установлении дополнительной меры социальной поддержки, поданного родителем (законным представителем) ребенка (в том числе усыновленного (удочеренного)) в орган исполнительной власти Калужской области, уполномоченный в сфере образования и науки (далее - уполномоченный орган</w:t>
      </w:r>
      <w:proofErr w:type="gramEnd"/>
      <w:r>
        <w:t>), на основании его решения при соблюдении на день подачи заявления следующих условий:</w:t>
      </w:r>
    </w:p>
    <w:p w:rsidR="00546097" w:rsidRDefault="00546097">
      <w:pPr>
        <w:pStyle w:val="ConsPlusNormal"/>
        <w:jc w:val="both"/>
      </w:pPr>
      <w:r>
        <w:t xml:space="preserve">(в ред. </w:t>
      </w:r>
      <w:hyperlink r:id="rId12">
        <w:r>
          <w:rPr>
            <w:color w:val="0000FF"/>
          </w:rPr>
          <w:t>Закона</w:t>
        </w:r>
      </w:hyperlink>
      <w:r>
        <w:t xml:space="preserve"> Калужской области от 21.11.2022 N 288-ОЗ)</w:t>
      </w:r>
    </w:p>
    <w:p w:rsidR="00546097" w:rsidRDefault="00546097">
      <w:pPr>
        <w:pStyle w:val="ConsPlusNormal"/>
        <w:spacing w:before="220"/>
        <w:ind w:firstLine="540"/>
        <w:jc w:val="both"/>
      </w:pPr>
      <w:r>
        <w:t xml:space="preserve">1) утратил силу. - </w:t>
      </w:r>
      <w:hyperlink r:id="rId13">
        <w:r>
          <w:rPr>
            <w:color w:val="0000FF"/>
          </w:rPr>
          <w:t>Закон</w:t>
        </w:r>
      </w:hyperlink>
      <w:r>
        <w:t xml:space="preserve"> Калужской области от 23.12.2022 N 313-ОЗ;</w:t>
      </w:r>
    </w:p>
    <w:p w:rsidR="00546097" w:rsidRDefault="00546097">
      <w:pPr>
        <w:pStyle w:val="ConsPlusNormal"/>
        <w:spacing w:before="220"/>
        <w:ind w:firstLine="540"/>
        <w:jc w:val="both"/>
      </w:pPr>
      <w:r>
        <w:t>2) военнослужащий принимает (принимал) участие в период текущего учебного года в специальной военной операции на территориях Донецкой Народной Республики, Луганской Народной Республик, Запорожской области, Херсонской области и Украины;</w:t>
      </w:r>
    </w:p>
    <w:p w:rsidR="00546097" w:rsidRDefault="00546097">
      <w:pPr>
        <w:pStyle w:val="ConsPlusNormal"/>
        <w:spacing w:before="220"/>
        <w:ind w:firstLine="540"/>
        <w:jc w:val="both"/>
      </w:pPr>
      <w:r>
        <w:t>3) доброволец выполняет (выполнял) задачи в период текущего учебного года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546097" w:rsidRDefault="00546097">
      <w:pPr>
        <w:pStyle w:val="ConsPlusNormal"/>
        <w:spacing w:before="220"/>
        <w:ind w:firstLine="540"/>
        <w:jc w:val="both"/>
      </w:pPr>
      <w:r>
        <w:t xml:space="preserve">4) мобилизованный призван на военную службу по мобилизации в Вооруженные Силы Российской Федерации в соответствии с </w:t>
      </w:r>
      <w:hyperlink r:id="rId14">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p w:rsidR="00546097" w:rsidRDefault="00546097">
      <w:pPr>
        <w:pStyle w:val="ConsPlusNormal"/>
        <w:spacing w:before="220"/>
        <w:ind w:firstLine="540"/>
        <w:jc w:val="both"/>
      </w:pPr>
      <w:bookmarkStart w:id="3" w:name="P42"/>
      <w:bookmarkEnd w:id="3"/>
      <w:r>
        <w:t>2. Дополнительная мера социальной поддержки устанавливается на текущий учебный год, в котором подано заявление.</w:t>
      </w:r>
    </w:p>
    <w:p w:rsidR="00546097" w:rsidRDefault="00546097">
      <w:pPr>
        <w:pStyle w:val="ConsPlusNormal"/>
        <w:spacing w:before="220"/>
        <w:ind w:firstLine="540"/>
        <w:jc w:val="both"/>
      </w:pPr>
      <w:r>
        <w:t>Предоставление дополнительной меры социальной поддержки возобновляется на очередной учебный год при условии соответствия военнослужащего, добровольца, мобилизованного следующим условиям:</w:t>
      </w:r>
    </w:p>
    <w:p w:rsidR="00546097" w:rsidRDefault="00546097">
      <w:pPr>
        <w:pStyle w:val="ConsPlusNormal"/>
        <w:spacing w:before="220"/>
        <w:ind w:firstLine="540"/>
        <w:jc w:val="both"/>
      </w:pPr>
      <w:r>
        <w:t>1) военнослужащий принимает (принимал) участие в специальной военной операции на территориях Донецкой Народной Республики, Луганской Народной Республик, Запорожской области, Херсонской области и Украины в текущем календарном году;</w:t>
      </w:r>
    </w:p>
    <w:p w:rsidR="00546097" w:rsidRDefault="00546097">
      <w:pPr>
        <w:pStyle w:val="ConsPlusNormal"/>
        <w:spacing w:before="220"/>
        <w:ind w:firstLine="540"/>
        <w:jc w:val="both"/>
      </w:pPr>
      <w:r>
        <w:t>2) доброволец выполняет (выполнял)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текущем календарном году;</w:t>
      </w:r>
    </w:p>
    <w:p w:rsidR="00546097" w:rsidRDefault="00546097">
      <w:pPr>
        <w:pStyle w:val="ConsPlusNormal"/>
        <w:spacing w:before="220"/>
        <w:ind w:firstLine="540"/>
        <w:jc w:val="both"/>
      </w:pPr>
      <w:r>
        <w:t xml:space="preserve">3) мобилизованный проходит (проходил) военную службу по мобилизации в Вооруженные Силы Российской Федерации в соответствии с </w:t>
      </w:r>
      <w:hyperlink r:id="rId15">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в текущем календарном году.</w:t>
      </w:r>
    </w:p>
    <w:p w:rsidR="00546097" w:rsidRDefault="00546097">
      <w:pPr>
        <w:pStyle w:val="ConsPlusNormal"/>
        <w:spacing w:before="220"/>
        <w:ind w:firstLine="540"/>
        <w:jc w:val="both"/>
      </w:pPr>
      <w:hyperlink r:id="rId16">
        <w:r>
          <w:rPr>
            <w:color w:val="0000FF"/>
          </w:rPr>
          <w:t>Порядок</w:t>
        </w:r>
      </w:hyperlink>
      <w:r>
        <w:t xml:space="preserve"> назначения и предоставления дополнительной меры социальной поддержки, указанной в </w:t>
      </w:r>
      <w:hyperlink w:anchor="P29">
        <w:r>
          <w:rPr>
            <w:color w:val="0000FF"/>
          </w:rPr>
          <w:t>статье 2</w:t>
        </w:r>
      </w:hyperlink>
      <w:r>
        <w:t xml:space="preserve"> настоящего Закона, детям (в том числе усыновленным (удочеренным)) военнослужащих, добровольцев, мобилизованных, детям супруги (супруга) устанавливается уполномоченным органом.</w:t>
      </w:r>
    </w:p>
    <w:p w:rsidR="00546097" w:rsidRDefault="00546097">
      <w:pPr>
        <w:pStyle w:val="ConsPlusNormal"/>
        <w:spacing w:before="220"/>
        <w:ind w:firstLine="540"/>
        <w:jc w:val="both"/>
      </w:pPr>
      <w:proofErr w:type="gramStart"/>
      <w:r>
        <w:t xml:space="preserve">Назначение и предоставление дополнительной меры социальной поддержки детям (в том </w:t>
      </w:r>
      <w:r>
        <w:lastRenderedPageBreak/>
        <w:t>числе усыновленным (удочеренным)) военнослужащих, добровольцев, мобилизованных, детям супруги (супруга)) осуществляются во взаимодействии с территориальным органом Министерства обороны Российской Федерации (военным комиссариатом) в Калужской области.</w:t>
      </w:r>
      <w:proofErr w:type="gramEnd"/>
    </w:p>
    <w:p w:rsidR="00546097" w:rsidRDefault="00546097">
      <w:pPr>
        <w:pStyle w:val="ConsPlusNormal"/>
        <w:jc w:val="both"/>
      </w:pPr>
      <w:r>
        <w:t xml:space="preserve">(часть 2 в ред. </w:t>
      </w:r>
      <w:hyperlink r:id="rId17">
        <w:r>
          <w:rPr>
            <w:color w:val="0000FF"/>
          </w:rPr>
          <w:t>Закона</w:t>
        </w:r>
      </w:hyperlink>
      <w:r>
        <w:t xml:space="preserve"> Калужской области от 26.06.2023 N 383-ОЗ)</w:t>
      </w:r>
    </w:p>
    <w:p w:rsidR="00546097" w:rsidRDefault="00546097">
      <w:pPr>
        <w:pStyle w:val="ConsPlusNormal"/>
        <w:spacing w:before="220"/>
        <w:ind w:firstLine="540"/>
        <w:jc w:val="both"/>
      </w:pPr>
      <w:r>
        <w:t>3. Получение дополнительной меры социальной поддержки не учитывается при определении права на получение иных мер социальной поддержки, предусмотренных законодательством.</w:t>
      </w:r>
    </w:p>
    <w:p w:rsidR="00546097" w:rsidRDefault="00546097">
      <w:pPr>
        <w:pStyle w:val="ConsPlusNormal"/>
        <w:jc w:val="both"/>
      </w:pPr>
      <w:r>
        <w:t>(</w:t>
      </w:r>
      <w:proofErr w:type="gramStart"/>
      <w:r>
        <w:t>ч</w:t>
      </w:r>
      <w:proofErr w:type="gramEnd"/>
      <w:r>
        <w:t xml:space="preserve">асть 3 введена </w:t>
      </w:r>
      <w:hyperlink r:id="rId18">
        <w:r>
          <w:rPr>
            <w:color w:val="0000FF"/>
          </w:rPr>
          <w:t>Законом</w:t>
        </w:r>
      </w:hyperlink>
      <w:r>
        <w:t xml:space="preserve"> Калужской области от 23.12.2022 N 313-ОЗ)</w:t>
      </w:r>
    </w:p>
    <w:p w:rsidR="00546097" w:rsidRDefault="00546097">
      <w:pPr>
        <w:pStyle w:val="ConsPlusNormal"/>
        <w:jc w:val="both"/>
      </w:pPr>
    </w:p>
    <w:p w:rsidR="00546097" w:rsidRDefault="00546097">
      <w:pPr>
        <w:pStyle w:val="ConsPlusTitle"/>
        <w:ind w:firstLine="540"/>
        <w:jc w:val="both"/>
        <w:outlineLvl w:val="0"/>
      </w:pPr>
      <w:r>
        <w:t>Статья 4</w:t>
      </w:r>
    </w:p>
    <w:p w:rsidR="00546097" w:rsidRDefault="00546097">
      <w:pPr>
        <w:pStyle w:val="ConsPlusNormal"/>
        <w:ind w:firstLine="540"/>
        <w:jc w:val="both"/>
      </w:pPr>
      <w:r>
        <w:t xml:space="preserve">(в ред. </w:t>
      </w:r>
      <w:hyperlink r:id="rId19">
        <w:r>
          <w:rPr>
            <w:color w:val="0000FF"/>
          </w:rPr>
          <w:t>Закона</w:t>
        </w:r>
      </w:hyperlink>
      <w:r>
        <w:t xml:space="preserve"> Калужской области от 26.06.2023 N 383-ОЗ)</w:t>
      </w:r>
    </w:p>
    <w:p w:rsidR="00546097" w:rsidRDefault="00546097">
      <w:pPr>
        <w:pStyle w:val="ConsPlusNormal"/>
        <w:jc w:val="both"/>
      </w:pPr>
    </w:p>
    <w:p w:rsidR="00546097" w:rsidRDefault="00546097">
      <w:pPr>
        <w:pStyle w:val="ConsPlusNormal"/>
        <w:ind w:firstLine="540"/>
        <w:jc w:val="both"/>
      </w:pPr>
      <w:r>
        <w:t xml:space="preserve">1. Дополнительная мера социальной поддержки, указанная в </w:t>
      </w:r>
      <w:hyperlink w:anchor="P29">
        <w:r>
          <w:rPr>
            <w:color w:val="0000FF"/>
          </w:rPr>
          <w:t>статье 2</w:t>
        </w:r>
      </w:hyperlink>
      <w:r>
        <w:t xml:space="preserve"> настоящего Закона, не назначается:</w:t>
      </w:r>
    </w:p>
    <w:p w:rsidR="00546097" w:rsidRDefault="00546097">
      <w:pPr>
        <w:pStyle w:val="ConsPlusNormal"/>
        <w:spacing w:before="220"/>
        <w:ind w:firstLine="540"/>
        <w:jc w:val="both"/>
      </w:pPr>
      <w:r>
        <w:t xml:space="preserve">1) в случае несоблюдения условий, указанных в </w:t>
      </w:r>
      <w:hyperlink w:anchor="P36">
        <w:r>
          <w:rPr>
            <w:color w:val="0000FF"/>
          </w:rPr>
          <w:t>части 1 статьи 3</w:t>
        </w:r>
      </w:hyperlink>
      <w:r>
        <w:t xml:space="preserve"> настоящего Закона;</w:t>
      </w:r>
    </w:p>
    <w:p w:rsidR="00546097" w:rsidRDefault="00546097">
      <w:pPr>
        <w:pStyle w:val="ConsPlusNormal"/>
        <w:spacing w:before="220"/>
        <w:ind w:firstLine="540"/>
        <w:jc w:val="both"/>
      </w:pPr>
      <w:r>
        <w:t xml:space="preserve">2) в случае выявления недостоверных сведений в документах или непредставления (представления не в полном объеме) документов, подтверждающих соблюдение условий, указанных в </w:t>
      </w:r>
      <w:hyperlink w:anchor="P36">
        <w:r>
          <w:rPr>
            <w:color w:val="0000FF"/>
          </w:rPr>
          <w:t>части 1 статьи 3</w:t>
        </w:r>
      </w:hyperlink>
      <w:r>
        <w:t xml:space="preserve"> настоящего Закона.</w:t>
      </w:r>
    </w:p>
    <w:p w:rsidR="00546097" w:rsidRDefault="00546097">
      <w:pPr>
        <w:pStyle w:val="ConsPlusNormal"/>
        <w:spacing w:before="220"/>
        <w:ind w:firstLine="540"/>
        <w:jc w:val="both"/>
      </w:pPr>
      <w:r>
        <w:t xml:space="preserve">2. Предоставление дополнительной меры социальной поддержки, указанной в </w:t>
      </w:r>
      <w:hyperlink w:anchor="P29">
        <w:r>
          <w:rPr>
            <w:color w:val="0000FF"/>
          </w:rPr>
          <w:t>статье 2</w:t>
        </w:r>
      </w:hyperlink>
      <w:r>
        <w:t xml:space="preserve"> настоящего Закона, не возобновляется:</w:t>
      </w:r>
    </w:p>
    <w:p w:rsidR="00546097" w:rsidRDefault="00546097">
      <w:pPr>
        <w:pStyle w:val="ConsPlusNormal"/>
        <w:spacing w:before="220"/>
        <w:ind w:firstLine="540"/>
        <w:jc w:val="both"/>
      </w:pPr>
      <w:r>
        <w:t xml:space="preserve">1) в случае несоблюдения условий, указанных в </w:t>
      </w:r>
      <w:hyperlink w:anchor="P42">
        <w:r>
          <w:rPr>
            <w:color w:val="0000FF"/>
          </w:rPr>
          <w:t>части 2 статьи 3</w:t>
        </w:r>
      </w:hyperlink>
      <w:r>
        <w:t xml:space="preserve"> настоящего Закона;</w:t>
      </w:r>
    </w:p>
    <w:p w:rsidR="00546097" w:rsidRDefault="00546097">
      <w:pPr>
        <w:pStyle w:val="ConsPlusNormal"/>
        <w:spacing w:before="220"/>
        <w:ind w:firstLine="540"/>
        <w:jc w:val="both"/>
      </w:pPr>
      <w:r>
        <w:t xml:space="preserve">2) в случае выявления недостоверных сведений в документах или непредставления (представления не в полном объеме) документов, подтверждающих соблюдение условий, указанных в </w:t>
      </w:r>
      <w:hyperlink w:anchor="P42">
        <w:r>
          <w:rPr>
            <w:color w:val="0000FF"/>
          </w:rPr>
          <w:t>части 2 статьи 3</w:t>
        </w:r>
      </w:hyperlink>
      <w:r>
        <w:t xml:space="preserve"> настоящего Закона.</w:t>
      </w:r>
    </w:p>
    <w:p w:rsidR="00546097" w:rsidRDefault="00546097">
      <w:pPr>
        <w:pStyle w:val="ConsPlusNormal"/>
        <w:spacing w:before="220"/>
        <w:ind w:firstLine="540"/>
        <w:jc w:val="both"/>
      </w:pPr>
      <w:r>
        <w:t xml:space="preserve">3. Предоставление дополнительной меры социальной поддержки, указанной в </w:t>
      </w:r>
      <w:hyperlink w:anchor="P29">
        <w:r>
          <w:rPr>
            <w:color w:val="0000FF"/>
          </w:rPr>
          <w:t>статье 2</w:t>
        </w:r>
      </w:hyperlink>
      <w:r>
        <w:t xml:space="preserve"> настоящего Закона, прекращается в случае выявления недостоверных сведений в документах, в соответствии с которыми была назначена дополнительная мера социальной поддержки, указанная в </w:t>
      </w:r>
      <w:hyperlink w:anchor="P29">
        <w:r>
          <w:rPr>
            <w:color w:val="0000FF"/>
          </w:rPr>
          <w:t>статье 2</w:t>
        </w:r>
      </w:hyperlink>
      <w:r>
        <w:t xml:space="preserve"> настоящего Закона.</w:t>
      </w:r>
    </w:p>
    <w:p w:rsidR="00546097" w:rsidRDefault="00546097">
      <w:pPr>
        <w:pStyle w:val="ConsPlusNormal"/>
        <w:jc w:val="both"/>
      </w:pPr>
    </w:p>
    <w:p w:rsidR="00546097" w:rsidRDefault="00546097">
      <w:pPr>
        <w:pStyle w:val="ConsPlusTitle"/>
        <w:ind w:firstLine="540"/>
        <w:jc w:val="both"/>
        <w:outlineLvl w:val="0"/>
      </w:pPr>
      <w:r>
        <w:t>Статья 5</w:t>
      </w:r>
    </w:p>
    <w:p w:rsidR="00546097" w:rsidRDefault="00546097">
      <w:pPr>
        <w:pStyle w:val="ConsPlusNormal"/>
        <w:jc w:val="both"/>
      </w:pPr>
    </w:p>
    <w:p w:rsidR="00546097" w:rsidRDefault="00546097">
      <w:pPr>
        <w:pStyle w:val="ConsPlusNormal"/>
        <w:ind w:firstLine="540"/>
        <w:jc w:val="both"/>
      </w:pPr>
      <w:r>
        <w:t>1. Финансовое обеспечение расходов, предусмотренных настоящим Законом, осуществляется за счет средств областного бюджета.</w:t>
      </w:r>
    </w:p>
    <w:p w:rsidR="00546097" w:rsidRDefault="00546097">
      <w:pPr>
        <w:pStyle w:val="ConsPlusNormal"/>
        <w:spacing w:before="220"/>
        <w:ind w:firstLine="540"/>
        <w:jc w:val="both"/>
      </w:pPr>
      <w:r>
        <w:t>2. На предоставление дополнительной меры социальной поддержки, установленной настоящим Законом, бюджетам муниципальных образований Калужской области из областного бюджета предоставляются межбюджетные трансферты.</w:t>
      </w:r>
    </w:p>
    <w:p w:rsidR="00546097" w:rsidRDefault="00546097">
      <w:pPr>
        <w:pStyle w:val="ConsPlusNormal"/>
        <w:jc w:val="both"/>
      </w:pPr>
    </w:p>
    <w:p w:rsidR="00546097" w:rsidRDefault="00546097">
      <w:pPr>
        <w:pStyle w:val="ConsPlusTitle"/>
        <w:ind w:firstLine="540"/>
        <w:jc w:val="both"/>
        <w:outlineLvl w:val="0"/>
      </w:pPr>
      <w:r>
        <w:t>Статья 6</w:t>
      </w:r>
    </w:p>
    <w:p w:rsidR="00546097" w:rsidRDefault="00546097">
      <w:pPr>
        <w:pStyle w:val="ConsPlusNormal"/>
        <w:jc w:val="both"/>
      </w:pPr>
    </w:p>
    <w:p w:rsidR="00546097" w:rsidRDefault="00546097">
      <w:pPr>
        <w:pStyle w:val="ConsPlusNormal"/>
        <w:ind w:firstLine="540"/>
        <w:jc w:val="both"/>
      </w:pPr>
      <w:r>
        <w:t>Настоящий Закон вступает в силу со дня его официального опубликования.</w:t>
      </w:r>
    </w:p>
    <w:p w:rsidR="00546097" w:rsidRDefault="00546097">
      <w:pPr>
        <w:pStyle w:val="ConsPlusNormal"/>
        <w:jc w:val="both"/>
      </w:pPr>
    </w:p>
    <w:p w:rsidR="00546097" w:rsidRDefault="00546097">
      <w:pPr>
        <w:pStyle w:val="ConsPlusNormal"/>
        <w:jc w:val="right"/>
      </w:pPr>
      <w:r>
        <w:t>Губернатор Калужской области</w:t>
      </w:r>
    </w:p>
    <w:p w:rsidR="00546097" w:rsidRDefault="00546097">
      <w:pPr>
        <w:pStyle w:val="ConsPlusNormal"/>
        <w:jc w:val="right"/>
      </w:pPr>
      <w:r>
        <w:t>В.В.Шапша</w:t>
      </w:r>
    </w:p>
    <w:p w:rsidR="00546097" w:rsidRDefault="00546097">
      <w:pPr>
        <w:pStyle w:val="ConsPlusNormal"/>
      </w:pPr>
      <w:r>
        <w:t>г. Калуга</w:t>
      </w:r>
    </w:p>
    <w:p w:rsidR="00546097" w:rsidRDefault="00546097">
      <w:pPr>
        <w:pStyle w:val="ConsPlusNormal"/>
        <w:spacing w:before="220"/>
      </w:pPr>
      <w:r>
        <w:t>24 октября 2022 г.</w:t>
      </w:r>
    </w:p>
    <w:p w:rsidR="00546097" w:rsidRDefault="00546097">
      <w:pPr>
        <w:pStyle w:val="ConsPlusNormal"/>
        <w:spacing w:before="220"/>
      </w:pPr>
      <w:r>
        <w:t>N 278-ОЗ</w:t>
      </w:r>
    </w:p>
    <w:p w:rsidR="00546097" w:rsidRDefault="00546097">
      <w:pPr>
        <w:pStyle w:val="ConsPlusNormal"/>
        <w:jc w:val="both"/>
      </w:pPr>
    </w:p>
    <w:p w:rsidR="00546097" w:rsidRDefault="00546097">
      <w:pPr>
        <w:pStyle w:val="ConsPlusNormal"/>
        <w:jc w:val="both"/>
      </w:pPr>
    </w:p>
    <w:p w:rsidR="00546097" w:rsidRDefault="00546097">
      <w:pPr>
        <w:pStyle w:val="ConsPlusNormal"/>
        <w:pBdr>
          <w:bottom w:val="single" w:sz="6" w:space="0" w:color="auto"/>
        </w:pBdr>
        <w:spacing w:before="100" w:after="100"/>
        <w:jc w:val="both"/>
        <w:rPr>
          <w:sz w:val="2"/>
          <w:szCs w:val="2"/>
        </w:rPr>
      </w:pPr>
    </w:p>
    <w:p w:rsidR="00D17D41" w:rsidRDefault="00D17D41">
      <w:bookmarkStart w:id="4" w:name="_GoBack"/>
      <w:bookmarkEnd w:id="4"/>
    </w:p>
    <w:sectPr w:rsidR="00D17D41" w:rsidSect="007E3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97"/>
    <w:rsid w:val="00546097"/>
    <w:rsid w:val="00D17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0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4609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4609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0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4609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4609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DA09C1B96EF9514CB598E4C334E9BBC6D37AF4A99010B6F5139312F6FADC1B65B421D25219C8657C33B1643B709EC0983BFB860644B2981FA70E32D71CI" TargetMode="External"/><Relationship Id="rId13" Type="http://schemas.openxmlformats.org/officeDocument/2006/relationships/hyperlink" Target="consultantplus://offline/ref=18DA09C1B96EF9514CB598E4C334E9BBC6D37AF4A99315B7F41A9312F6FADC1B65B421D25219C8657C33B1643A709EC0983BFB860644B2981FA70E32D71CI" TargetMode="External"/><Relationship Id="rId18" Type="http://schemas.openxmlformats.org/officeDocument/2006/relationships/hyperlink" Target="consultantplus://offline/ref=18DA09C1B96EF9514CB598E4C334E9BBC6D37AF4A99315B7F41A9312F6FADC1B65B421D25219C8657C33B16533709EC0983BFB860644B2981FA70E32D71C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8DA09C1B96EF9514CB598E4C334E9BBC6D37AF4A99315B7F41A9312F6FADC1B65B421D25219C8657C33B1643B709EC0983BFB860644B2981FA70E32D71CI" TargetMode="External"/><Relationship Id="rId12" Type="http://schemas.openxmlformats.org/officeDocument/2006/relationships/hyperlink" Target="consultantplus://offline/ref=18DA09C1B96EF9514CB598E4C334E9BBC6D37AF4A99314B6F0159312F6FADC1B65B421D25219C8657C33B16530709EC0983BFB860644B2981FA70E32D71CI" TargetMode="External"/><Relationship Id="rId17" Type="http://schemas.openxmlformats.org/officeDocument/2006/relationships/hyperlink" Target="consultantplus://offline/ref=18DA09C1B96EF9514CB598E4C334E9BBC6D37AF4A99010B6F5139312F6FADC1B65B421D25219C8657C33B1643A709EC0983BFB860644B2981FA70E32D71CI" TargetMode="External"/><Relationship Id="rId2" Type="http://schemas.microsoft.com/office/2007/relationships/stylesWithEffects" Target="stylesWithEffects.xml"/><Relationship Id="rId16" Type="http://schemas.openxmlformats.org/officeDocument/2006/relationships/hyperlink" Target="consultantplus://offline/ref=18DA09C1B96EF9514CB598E4C334E9BBC6D37AF4A99012BAF4149312F6FADC1B65B421D25219C8657C33B16531709EC0983BFB860644B2981FA70E32D71C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8DA09C1B96EF9514CB598E4C334E9BBC6D37AF4A99314B6F0159312F6FADC1B65B421D25219C8657C33B1643B709EC0983BFB860644B2981FA70E32D71CI" TargetMode="External"/><Relationship Id="rId11" Type="http://schemas.openxmlformats.org/officeDocument/2006/relationships/hyperlink" Target="consultantplus://offline/ref=18DA09C1B96EF9514CB598E4C334E9BBC6D37AF4A99314B6F0159312F6FADC1B65B421D25219C8657C33B16533709EC0983BFB860644B2981FA70E32D71C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8DA09C1B96EF9514CB586E9D558B7B5C5DA22F0A19F1BE8A8479545A9AADA4E37F47F8B1055DB64752DB36431D718I" TargetMode="External"/><Relationship Id="rId10" Type="http://schemas.openxmlformats.org/officeDocument/2006/relationships/hyperlink" Target="consultantplus://offline/ref=18DA09C1B96EF9514CB598E4C334E9BBC6D37AF4A99314B6F0159312F6FADC1B65B421D25219C8657C33B1643A709EC0983BFB860644B2981FA70E32D71CI" TargetMode="External"/><Relationship Id="rId19" Type="http://schemas.openxmlformats.org/officeDocument/2006/relationships/hyperlink" Target="consultantplus://offline/ref=18DA09C1B96EF9514CB598E4C334E9BBC6D37AF4A99010B6F5139312F6FADC1B65B421D25219C8657C33B16534709EC0983BFB860644B2981FA70E32D71CI" TargetMode="External"/><Relationship Id="rId4" Type="http://schemas.openxmlformats.org/officeDocument/2006/relationships/webSettings" Target="webSettings.xml"/><Relationship Id="rId9" Type="http://schemas.openxmlformats.org/officeDocument/2006/relationships/hyperlink" Target="consultantplus://offline/ref=18DA09C1B96EF9514CB586E9D558B7B5C5DA22F0A19F1BE8A8479545A9AADA4E37F47F8B1055DB64752DB36431D718I" TargetMode="External"/><Relationship Id="rId14" Type="http://schemas.openxmlformats.org/officeDocument/2006/relationships/hyperlink" Target="consultantplus://offline/ref=18DA09C1B96EF9514CB586E9D558B7B5C5DA22F0A19F1BE8A8479545A9AADA4E37F47F8B1055DB64752DB36431D71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Скорба Екатерина Сергеевна</dc:creator>
  <cp:lastModifiedBy>Скорба Екатерина Сергеевна</cp:lastModifiedBy>
  <cp:revision>1</cp:revision>
  <dcterms:created xsi:type="dcterms:W3CDTF">2023-09-18T08:53:00Z</dcterms:created>
  <dcterms:modified xsi:type="dcterms:W3CDTF">2023-09-18T08:54:00Z</dcterms:modified>
</cp:coreProperties>
</file>